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Si y’a pu rien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 y’a pu rien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Entre toi et moi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Si ton chemin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Déconstruit les lois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On chantera ensemble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Si y’a pu rien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Vraiment rien du tout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On pleurera ensemble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j’aime encore ton sourire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je vois tes yeux dans mes souvenirs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je sais c’est pas facile 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demain sera un peu moins pire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Si y’a pu rien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Entre toi et moi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Si ton chemin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Déconstruit les lois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On chantera ensemble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Si y’a pu rien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Vraiment rien du tout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On pleurera ensemble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j’aime encore ton sourire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je vois tes yeux dans mes souvenirs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je sais c’est pas facile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demain sera un peu moins pire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